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169/09-320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оборудования и материалов для системы громкоговорящего оповещения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п. Кысыл-Сыр, Склад УМТО ПАО «ЯТЭК»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83A19" w:rsidRPr="001169C6" w:rsidRDefault="00B83A19" w:rsidP="00B83A19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16 068 510,83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 xml:space="preserve">без учета </w:t>
            </w:r>
            <w:r w:rsidRPr="00572F9B">
              <w:rPr>
                <w:sz w:val="20"/>
              </w:rPr>
              <w:t xml:space="preserve">НДС, Цена с учетом </w:t>
            </w:r>
            <w:r w:rsidRPr="00572F9B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572F9B">
              <w:rPr>
                <w:sz w:val="20"/>
              </w:rPr>
              <w:instrText xml:space="preserve"> FORMTEXT </w:instrText>
            </w:r>
            <w:r w:rsidRPr="00572F9B">
              <w:rPr>
                <w:sz w:val="20"/>
              </w:rPr>
            </w:r>
            <w:r w:rsidRPr="00572F9B">
              <w:rPr>
                <w:sz w:val="20"/>
              </w:rPr>
              <w:fldChar w:fldCharType="separate"/>
            </w:r>
            <w:r w:rsidRPr="00572F9B">
              <w:rPr>
                <w:noProof/>
                <w:sz w:val="20"/>
              </w:rPr>
              <w:t>транспортных затрат до места поставки</w:t>
            </w:r>
            <w:r w:rsidRPr="00572F9B"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>, ШМР и ПНР</w:t>
            </w:r>
            <w:r w:rsidRPr="00572F9B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02.09.2020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11.09.2020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21.09.2020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25.09.2020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25.09.2020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</w:t>
            </w:r>
            <w:r w:rsidR="00B723DD">
              <w:rPr>
                <w:bCs/>
                <w:noProof/>
                <w:sz w:val="20"/>
                <w:szCs w:val="20"/>
              </w:rPr>
              <w:t>ой) цены договора или 160 685,10</w:t>
            </w:r>
            <w:bookmarkStart w:id="16" w:name="_GoBack"/>
            <w:bookmarkEnd w:id="16"/>
            <w:r w:rsidRPr="00FA394D">
              <w:rPr>
                <w:bCs/>
                <w:noProof/>
                <w:sz w:val="20"/>
                <w:szCs w:val="20"/>
              </w:rPr>
              <w:t xml:space="preserve">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803 425,54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B723DD"/>
    <w:rsid w:val="00B83A19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56</cp:revision>
  <dcterms:created xsi:type="dcterms:W3CDTF">2012-09-04T03:15:00Z</dcterms:created>
  <dcterms:modified xsi:type="dcterms:W3CDTF">2020-09-02T02:51:00Z</dcterms:modified>
</cp:coreProperties>
</file>